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69" w:rsidRDefault="004D6B69" w:rsidP="004D6B6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ΓΕΩΜΕΤΡΙΑ Β ΛΥΚΕΙΟΥ</w:t>
      </w:r>
    </w:p>
    <w:p w:rsidR="004D6B69" w:rsidRDefault="004D6B69" w:rsidP="004D6B69">
      <w:pPr>
        <w:spacing w:line="360" w:lineRule="auto"/>
        <w:jc w:val="both"/>
        <w:rPr>
          <w:b/>
          <w:sz w:val="24"/>
          <w:szCs w:val="24"/>
        </w:rPr>
      </w:pPr>
    </w:p>
    <w:p w:rsidR="00E76D30" w:rsidRPr="004D6B69" w:rsidRDefault="004D6B69" w:rsidP="004D6B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6B69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 w:rsidRPr="004D6B69">
        <w:rPr>
          <w:b/>
          <w:sz w:val="24"/>
          <w:szCs w:val="24"/>
        </w:rPr>
        <w:t>7.7</w:t>
      </w:r>
    </w:p>
    <w:p w:rsidR="004D6B69" w:rsidRPr="004D6B69" w:rsidRDefault="004D6B69" w:rsidP="004D6B69">
      <w:pPr>
        <w:pStyle w:val="Default"/>
        <w:spacing w:line="360" w:lineRule="auto"/>
        <w:jc w:val="both"/>
        <w:rPr>
          <w:b/>
        </w:rPr>
      </w:pPr>
      <w:r w:rsidRPr="004D6B69">
        <w:rPr>
          <w:b/>
        </w:rPr>
        <w:t>Δ</w:t>
      </w:r>
      <w:r w:rsidRPr="004D6B69">
        <w:rPr>
          <w:b/>
        </w:rPr>
        <w:t xml:space="preserve">ραστηριότητα: </w:t>
      </w:r>
    </w:p>
    <w:p w:rsidR="004D6B69" w:rsidRPr="004D6B69" w:rsidRDefault="004D6B69" w:rsidP="004D6B69">
      <w:pPr>
        <w:pStyle w:val="Default"/>
        <w:spacing w:line="360" w:lineRule="auto"/>
        <w:jc w:val="both"/>
      </w:pPr>
      <w:r w:rsidRPr="004D6B69">
        <w:t xml:space="preserve">Αν τα </w:t>
      </w:r>
      <w:proofErr w:type="spellStart"/>
      <w:r w:rsidRPr="004D6B69">
        <w:t>α,β</w:t>
      </w:r>
      <w:proofErr w:type="spellEnd"/>
      <w:r w:rsidRPr="004D6B69">
        <w:t xml:space="preserve"> και γ είναι γνωστά ευθύγραμμα </w:t>
      </w:r>
      <w:proofErr w:type="spellStart"/>
      <w:r w:rsidRPr="004D6B69">
        <w:t>τμήματα,να</w:t>
      </w:r>
      <w:proofErr w:type="spellEnd"/>
      <w:r w:rsidRPr="004D6B69">
        <w:t xml:space="preserve"> κατασκευάσετε το ευθύγραμμο τμήμα χ ώστε να ισχύει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χ</m:t>
            </m:r>
          </m:den>
        </m:f>
      </m:oMath>
    </w:p>
    <w:p w:rsidR="004D6B69" w:rsidRDefault="004D6B69" w:rsidP="004D6B69">
      <w:pPr>
        <w:spacing w:line="360" w:lineRule="auto"/>
        <w:jc w:val="both"/>
        <w:rPr>
          <w:sz w:val="24"/>
          <w:szCs w:val="24"/>
        </w:rPr>
      </w:pPr>
      <w:r w:rsidRPr="004D6B69">
        <w:rPr>
          <w:sz w:val="24"/>
          <w:szCs w:val="24"/>
        </w:rPr>
        <w:t xml:space="preserve">[Σχόλιο: Η παραπάνω δραστηριότητα είναι πρόβλημα που λύνεται με τη βοήθεια του Θεωρήματος του Θαλή.] </w:t>
      </w:r>
    </w:p>
    <w:p w:rsidR="004D6B69" w:rsidRDefault="004D6B69" w:rsidP="004D6B69">
      <w:pPr>
        <w:spacing w:line="360" w:lineRule="auto"/>
        <w:jc w:val="both"/>
        <w:rPr>
          <w:sz w:val="24"/>
          <w:szCs w:val="24"/>
        </w:rPr>
      </w:pPr>
    </w:p>
    <w:p w:rsidR="004D6B69" w:rsidRDefault="004D6B69" w:rsidP="004D6B69">
      <w:pPr>
        <w:pStyle w:val="Default"/>
        <w:jc w:val="both"/>
        <w:rPr>
          <w:b/>
          <w:bCs/>
        </w:rPr>
      </w:pPr>
    </w:p>
    <w:p w:rsidR="004D6B69" w:rsidRPr="004D6B69" w:rsidRDefault="004D6B69" w:rsidP="004D6B69">
      <w:pPr>
        <w:pStyle w:val="Default"/>
        <w:jc w:val="both"/>
        <w:rPr>
          <w:b/>
        </w:rPr>
      </w:pPr>
      <w:r w:rsidRPr="004D6B69">
        <w:rPr>
          <w:b/>
          <w:bCs/>
        </w:rPr>
        <w:t xml:space="preserve">Κεφάλαιο 8ο </w:t>
      </w:r>
    </w:p>
    <w:p w:rsidR="004D6B69" w:rsidRPr="004D6B69" w:rsidRDefault="004D6B69" w:rsidP="004D6B69">
      <w:pPr>
        <w:pStyle w:val="Default"/>
        <w:spacing w:line="360" w:lineRule="auto"/>
        <w:jc w:val="both"/>
        <w:rPr>
          <w:b/>
        </w:rPr>
      </w:pPr>
      <w:r w:rsidRPr="004D6B69">
        <w:rPr>
          <w:b/>
        </w:rPr>
        <w:t>Δ</w:t>
      </w:r>
      <w:r w:rsidRPr="004D6B69">
        <w:rPr>
          <w:b/>
        </w:rPr>
        <w:t xml:space="preserve">ραστηριότητα 1: </w:t>
      </w:r>
    </w:p>
    <w:p w:rsidR="004D6B69" w:rsidRPr="004D6B69" w:rsidRDefault="004D6B69" w:rsidP="004D6B69">
      <w:pPr>
        <w:pStyle w:val="Default"/>
        <w:spacing w:line="360" w:lineRule="auto"/>
        <w:jc w:val="both"/>
      </w:pPr>
      <w:r w:rsidRPr="004D6B69">
        <w:t xml:space="preserve">(α) Δύο ευθύγραμμα τμήματα ΑΒ και ΓΔ ή οι προεκτάσεις τους τέμνονται σε ένα σημείο Μ και ισχύει </w:t>
      </w:r>
      <w:r>
        <w:t xml:space="preserve"> ΜΑ ΜΒ = ΜΓ ΜΔ </w:t>
      </w:r>
      <w:r w:rsidRPr="004D6B69">
        <w:t xml:space="preserve">. Να αποδείξετε, σε κάθε περίπτωση, ότι τα σημεία Α, Β, Γ και Δ είναι κορυφές εγγράψιμου </w:t>
      </w:r>
      <w:proofErr w:type="spellStart"/>
      <w:r w:rsidRPr="004D6B69">
        <w:t>τετραπλεύρου</w:t>
      </w:r>
      <w:proofErr w:type="spellEnd"/>
      <w:r w:rsidRPr="004D6B69">
        <w:t xml:space="preserve">. </w:t>
      </w:r>
    </w:p>
    <w:p w:rsidR="004D6B69" w:rsidRPr="004D6B69" w:rsidRDefault="004D6B69" w:rsidP="004D6B69">
      <w:pPr>
        <w:pStyle w:val="Default"/>
        <w:spacing w:line="360" w:lineRule="auto"/>
        <w:jc w:val="both"/>
      </w:pPr>
      <w:r w:rsidRPr="004D6B69">
        <w:t xml:space="preserve">(β) Να εξετάσετε αν ισχύει το αντίστροφο της παραπάνω πρότασης. </w:t>
      </w:r>
    </w:p>
    <w:p w:rsidR="004D6B69" w:rsidRDefault="004D6B69" w:rsidP="004D6B69">
      <w:pPr>
        <w:pStyle w:val="Default"/>
        <w:spacing w:line="360" w:lineRule="auto"/>
        <w:jc w:val="both"/>
      </w:pPr>
    </w:p>
    <w:p w:rsidR="004D6B69" w:rsidRPr="004D6B69" w:rsidRDefault="004D6B69" w:rsidP="004D6B69">
      <w:pPr>
        <w:pStyle w:val="Default"/>
        <w:spacing w:line="360" w:lineRule="auto"/>
        <w:jc w:val="both"/>
        <w:rPr>
          <w:b/>
        </w:rPr>
      </w:pPr>
      <w:r w:rsidRPr="004D6B69">
        <w:rPr>
          <w:b/>
        </w:rPr>
        <w:t>Δ</w:t>
      </w:r>
      <w:r w:rsidRPr="004D6B69">
        <w:rPr>
          <w:b/>
        </w:rPr>
        <w:t xml:space="preserve">ραστηριότητα 2: </w:t>
      </w:r>
    </w:p>
    <w:p w:rsidR="004D6B69" w:rsidRDefault="004D6B69" w:rsidP="004D6B69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4D6B69">
        <w:rPr>
          <w:sz w:val="24"/>
          <w:szCs w:val="24"/>
        </w:rPr>
        <w:t>Δίνεται τρίγωνο ΑΒΓ με πλευρές ΑΒ=2, ΑΓ=4 και τη γωνία</w:t>
      </w:r>
      <w:r>
        <w:rPr>
          <w:sz w:val="24"/>
          <w:szCs w:val="24"/>
        </w:rPr>
        <w:t xml:space="preserve"> </w:t>
      </w:r>
      <m:oMath>
        <m:acc>
          <m:accPr>
            <m:chr m:val="̀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 w:rsidRPr="004D6B69">
        <w:rPr>
          <w:sz w:val="24"/>
          <w:szCs w:val="24"/>
        </w:rPr>
        <w:t xml:space="preserve"> </w:t>
      </w:r>
      <w:r>
        <w:rPr>
          <w:sz w:val="24"/>
          <w:szCs w:val="24"/>
        </w:rPr>
        <w:t>= 60</w:t>
      </w:r>
      <w:r w:rsidRPr="004D6B6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Pr="004D6B69">
        <w:rPr>
          <w:sz w:val="24"/>
          <w:szCs w:val="24"/>
        </w:rPr>
        <w:t xml:space="preserve">. Να κατασκευάσετε τρίγωνα όμοια προς το ΑΒΓ με λόγο ομοιότητας 1, 2 και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4D6B69" w:rsidRDefault="004D6B69" w:rsidP="004D6B69">
      <w:pPr>
        <w:spacing w:line="360" w:lineRule="auto"/>
        <w:jc w:val="both"/>
        <w:rPr>
          <w:rFonts w:eastAsiaTheme="minorEastAsia"/>
          <w:sz w:val="24"/>
          <w:szCs w:val="24"/>
        </w:rPr>
      </w:pPr>
    </w:p>
    <w:p w:rsidR="004D6B69" w:rsidRPr="004D6B69" w:rsidRDefault="004D6B69" w:rsidP="004D6B69">
      <w:pPr>
        <w:pStyle w:val="Default"/>
        <w:jc w:val="both"/>
      </w:pPr>
      <w:r w:rsidRPr="004D6B69">
        <w:rPr>
          <w:b/>
          <w:bCs/>
        </w:rPr>
        <w:t xml:space="preserve">§9.1-9.3 </w:t>
      </w:r>
    </w:p>
    <w:p w:rsidR="004D6B69" w:rsidRDefault="004D6B69" w:rsidP="004D6B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D6B69" w:rsidRPr="004D6B69" w:rsidRDefault="004D6B69" w:rsidP="004D6B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D6B69">
        <w:rPr>
          <w:rFonts w:ascii="Calibri" w:hAnsi="Calibri" w:cs="Calibri"/>
          <w:b/>
          <w:color w:val="000000"/>
          <w:sz w:val="24"/>
          <w:szCs w:val="24"/>
        </w:rPr>
        <w:t xml:space="preserve">Δραστηριότητα 1: </w:t>
      </w:r>
    </w:p>
    <w:p w:rsidR="004D6B69" w:rsidRPr="004D6B69" w:rsidRDefault="004D6B69" w:rsidP="004D6B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6B69">
        <w:rPr>
          <w:rFonts w:ascii="Calibri" w:hAnsi="Calibri" w:cs="Calibri"/>
          <w:color w:val="000000"/>
          <w:sz w:val="24"/>
          <w:szCs w:val="24"/>
        </w:rPr>
        <w:t xml:space="preserve">Να κατασκευάσετε ορθές προβολές </w:t>
      </w:r>
    </w:p>
    <w:p w:rsidR="004D6B69" w:rsidRPr="004D6B69" w:rsidRDefault="004D6B69" w:rsidP="004D6B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6B69">
        <w:rPr>
          <w:rFonts w:ascii="Calibri" w:hAnsi="Calibri" w:cs="Calibri"/>
          <w:color w:val="000000"/>
          <w:sz w:val="24"/>
          <w:szCs w:val="24"/>
        </w:rPr>
        <w:t xml:space="preserve">α) του Ο, των ευθυγράμμων </w:t>
      </w:r>
      <w:proofErr w:type="spellStart"/>
      <w:r w:rsidRPr="004D6B69">
        <w:rPr>
          <w:rFonts w:ascii="Calibri" w:hAnsi="Calibri" w:cs="Calibri"/>
          <w:color w:val="000000"/>
          <w:sz w:val="24"/>
          <w:szCs w:val="24"/>
        </w:rPr>
        <w:t>τμηματων</w:t>
      </w:r>
      <w:proofErr w:type="spellEnd"/>
      <w:r w:rsidRPr="004D6B69">
        <w:rPr>
          <w:rFonts w:ascii="Calibri" w:hAnsi="Calibri" w:cs="Calibri"/>
          <w:color w:val="000000"/>
          <w:sz w:val="24"/>
          <w:szCs w:val="24"/>
        </w:rPr>
        <w:t xml:space="preserve"> ΑΒ, ΓΔ, ΕΖ και ΗΘ στην ευθεία ε και </w:t>
      </w:r>
    </w:p>
    <w:p w:rsidR="004D6B69" w:rsidRPr="004D6B69" w:rsidRDefault="004D6B69" w:rsidP="004D6B6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6B69">
        <w:rPr>
          <w:rFonts w:ascii="Calibri" w:hAnsi="Calibri" w:cs="Calibri"/>
          <w:color w:val="000000"/>
          <w:sz w:val="24"/>
          <w:szCs w:val="24"/>
        </w:rPr>
        <w:t xml:space="preserve">β) της ΑΒ πάνω στην ΒΓ </w:t>
      </w:r>
    </w:p>
    <w:p w:rsidR="004D6B69" w:rsidRDefault="004D6B69" w:rsidP="004D6B69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D6B69">
        <w:rPr>
          <w:rFonts w:ascii="Calibri" w:hAnsi="Calibri" w:cs="Calibri"/>
          <w:color w:val="000000"/>
          <w:sz w:val="24"/>
          <w:szCs w:val="24"/>
        </w:rPr>
        <w:t xml:space="preserve">στα δύο παρακάτω σχήματα. </w:t>
      </w:r>
    </w:p>
    <w:p w:rsidR="004D6B69" w:rsidRDefault="004D6B69" w:rsidP="004D6B69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Α) </w:t>
      </w:r>
      <w:r w:rsidRPr="004D6B69">
        <w:rPr>
          <w:rFonts w:ascii="Calibri" w:hAnsi="Calibri" w:cs="Calibr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274310" cy="1530687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4B" w:rsidRDefault="009A0D4B" w:rsidP="004D6B69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A0D4B" w:rsidRDefault="009A0D4B" w:rsidP="004D6B69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Β)</w:t>
      </w:r>
    </w:p>
    <w:p w:rsidR="009A0D4B" w:rsidRDefault="009A0D4B" w:rsidP="004D6B69">
      <w:pPr>
        <w:spacing w:line="360" w:lineRule="auto"/>
        <w:jc w:val="both"/>
        <w:rPr>
          <w:sz w:val="24"/>
          <w:szCs w:val="24"/>
        </w:rPr>
      </w:pPr>
      <w:r w:rsidRPr="009A0D4B">
        <w:rPr>
          <w:noProof/>
          <w:sz w:val="24"/>
          <w:szCs w:val="24"/>
          <w:lang w:eastAsia="el-GR"/>
        </w:rPr>
        <w:drawing>
          <wp:inline distT="0" distB="0" distL="0" distR="0">
            <wp:extent cx="3990975" cy="1285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4B" w:rsidRDefault="009A0D4B" w:rsidP="004D6B69">
      <w:pPr>
        <w:spacing w:line="360" w:lineRule="auto"/>
        <w:jc w:val="both"/>
        <w:rPr>
          <w:sz w:val="24"/>
          <w:szCs w:val="24"/>
        </w:rPr>
      </w:pP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9A0D4B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2: 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142875</wp:posOffset>
            </wp:positionV>
            <wp:extent cx="1870710" cy="1362075"/>
            <wp:effectExtent l="0" t="0" r="0" b="952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0D4B">
        <w:rPr>
          <w:rFonts w:ascii="Calibri" w:hAnsi="Calibri" w:cs="Calibri"/>
          <w:color w:val="000000"/>
          <w:sz w:val="24"/>
          <w:szCs w:val="24"/>
        </w:rPr>
        <w:t xml:space="preserve">Το πρόβλημα 3 προτείνεται να γίνει με πιο διερευνητικό τρόπο με το </w:t>
      </w:r>
      <w:proofErr w:type="spellStart"/>
      <w:r w:rsidRPr="009A0D4B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9A0D4B">
        <w:rPr>
          <w:rFonts w:ascii="Calibri" w:hAnsi="Calibri" w:cs="Calibri"/>
          <w:color w:val="000000"/>
          <w:sz w:val="24"/>
          <w:szCs w:val="24"/>
        </w:rPr>
        <w:t xml:space="preserve"> «Κατασκευή ασύμμετρων τμημάτων (Η σπείρα του </w:t>
      </w:r>
      <w:proofErr w:type="spellStart"/>
      <w:r w:rsidRPr="009A0D4B">
        <w:rPr>
          <w:rFonts w:ascii="Calibri" w:hAnsi="Calibri" w:cs="Calibri"/>
          <w:color w:val="000000"/>
          <w:sz w:val="24"/>
          <w:szCs w:val="24"/>
        </w:rPr>
        <w:t>Κυρηναίου</w:t>
      </w:r>
      <w:proofErr w:type="spellEnd"/>
      <w:r w:rsidRPr="009A0D4B">
        <w:rPr>
          <w:rFonts w:ascii="Calibri" w:hAnsi="Calibri" w:cs="Calibri"/>
          <w:color w:val="000000"/>
          <w:sz w:val="24"/>
          <w:szCs w:val="24"/>
        </w:rPr>
        <w:t xml:space="preserve">)» από τα εμπλουτισμένα σχολικά βιβλία, για την γεωμετρική κατασκευή ασύμμετρων ευθυγράμμων τμημάτων. </w:t>
      </w:r>
    </w:p>
    <w:p w:rsidR="009A0D4B" w:rsidRDefault="009A0D4B" w:rsidP="009A0D4B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http://photodentro.edu.gr/v/item/ds/8521/5636</w:t>
        </w:r>
      </w:hyperlink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9A0D4B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9A0D4B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3: 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t>(α) Να κατασκευάσετε με κανόνα και διαβήτη, τη μέση ανάλογο β, δύο ε</w:t>
      </w:r>
      <w:r>
        <w:rPr>
          <w:rFonts w:ascii="Calibri" w:hAnsi="Calibri" w:cs="Calibri"/>
          <w:color w:val="000000"/>
          <w:sz w:val="24"/>
          <w:szCs w:val="24"/>
        </w:rPr>
        <w:t>υ</w:t>
      </w:r>
      <w:r w:rsidRPr="009A0D4B">
        <w:rPr>
          <w:rFonts w:ascii="Calibri" w:hAnsi="Calibri" w:cs="Calibri"/>
          <w:color w:val="000000"/>
          <w:sz w:val="24"/>
          <w:szCs w:val="24"/>
        </w:rPr>
        <w:t xml:space="preserve">θυγράμμων τμημάτων α και γ. 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t>(β) Να βρείτε τη σχέση του μήκους ΑΔ του ύψους ορθογωνίου τριγώνου ΑΒΓ (με Α=90</w:t>
      </w:r>
      <w:r w:rsidRPr="009A0D4B">
        <w:rPr>
          <w:rFonts w:ascii="Calibri" w:hAnsi="Calibri" w:cs="Calibri"/>
          <w:color w:val="000000"/>
          <w:sz w:val="24"/>
          <w:szCs w:val="24"/>
          <w:vertAlign w:val="superscript"/>
        </w:rPr>
        <w:t>ο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A0D4B">
        <w:rPr>
          <w:rFonts w:ascii="Calibri" w:hAnsi="Calibri" w:cs="Calibri"/>
          <w:color w:val="000000"/>
          <w:sz w:val="24"/>
          <w:szCs w:val="24"/>
        </w:rPr>
        <w:t xml:space="preserve">) με το γεωμετρικό μέσο των μηκών ΒΔ και ΔΓ. Ποιο στοιχείο του τριγώνου είναι ο αριθμητικός μέσος των μηκών ΒΔ και ΔΓ; 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lastRenderedPageBreak/>
        <w:t xml:space="preserve">Να αποδείξετε ότι ο αριθμητικός μέσος είναι μεγαλύτερος ή ίσος του γεωμετρικού μέσου. Πότε ισχύει η ισότητα; </w:t>
      </w:r>
    </w:p>
    <w:p w:rsidR="009A0D4B" w:rsidRDefault="009A0D4B" w:rsidP="009A0D4B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t>[Σχετική με τις μετρικές σχέσεις της παραγράφου 9.2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9A0D4B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4: </w:t>
      </w: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t xml:space="preserve">Δίνεται ευθύγραμμο τμήμα ΑΒ. Να κατασκευάσετε με κανόνα και διαβήτη τα τμήματα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e>
        </m:rad>
      </m:oMath>
      <w:r>
        <w:rPr>
          <w:rFonts w:ascii="Calibri" w:hAnsi="Calibri" w:cs="Calibri"/>
          <w:color w:val="000000"/>
          <w:sz w:val="24"/>
          <w:szCs w:val="24"/>
        </w:rPr>
        <w:t xml:space="preserve"> ΑΒ και 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3</m:t>
            </m:r>
          </m:e>
        </m:rad>
      </m:oMath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 ΑΒ</w:t>
      </w:r>
    </w:p>
    <w:p w:rsidR="009A0D4B" w:rsidRDefault="009A0D4B" w:rsidP="009A0D4B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color w:val="000000"/>
          <w:sz w:val="24"/>
          <w:szCs w:val="24"/>
        </w:rPr>
        <w:t>[Σχετική με το Πυθαγόρειο Θεώρημα</w:t>
      </w:r>
      <w:r w:rsidRPr="009A0D4B">
        <w:rPr>
          <w:rFonts w:ascii="Calibri" w:hAnsi="Calibri" w:cs="Calibri"/>
          <w:color w:val="000000"/>
          <w:sz w:val="20"/>
          <w:szCs w:val="20"/>
        </w:rPr>
        <w:t>]</w:t>
      </w:r>
    </w:p>
    <w:p w:rsidR="009A0D4B" w:rsidRDefault="009A0D4B" w:rsidP="009A0D4B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A0D4B" w:rsidRPr="000434E1" w:rsidRDefault="009A0D4B" w:rsidP="009A0D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 w:rsidR="000434E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 xml:space="preserve">9.4 </w:t>
      </w:r>
    </w:p>
    <w:p w:rsidR="009A0D4B" w:rsidRDefault="009A0D4B" w:rsidP="009A0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A0D4B" w:rsidRPr="009A0D4B" w:rsidRDefault="009A0D4B" w:rsidP="009A0D4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434E1">
        <w:rPr>
          <w:rFonts w:cstheme="minorHAnsi"/>
          <w:b/>
          <w:color w:val="000000"/>
          <w:sz w:val="24"/>
          <w:szCs w:val="24"/>
        </w:rPr>
        <w:t>Δ</w:t>
      </w:r>
      <w:r w:rsidRPr="009A0D4B">
        <w:rPr>
          <w:rFonts w:cstheme="minorHAnsi"/>
          <w:b/>
          <w:color w:val="000000"/>
          <w:sz w:val="24"/>
          <w:szCs w:val="24"/>
        </w:rPr>
        <w:t xml:space="preserve">ραστηριότητα: </w:t>
      </w:r>
    </w:p>
    <w:p w:rsidR="009A0D4B" w:rsidRPr="009A0D4B" w:rsidRDefault="000434E1" w:rsidP="009A0D4B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9A0D4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276475" cy="1362075"/>
            <wp:effectExtent l="0" t="0" r="9525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D4B" w:rsidRPr="009A0D4B">
        <w:rPr>
          <w:rFonts w:cstheme="minorHAnsi"/>
          <w:color w:val="000000"/>
          <w:sz w:val="24"/>
          <w:szCs w:val="24"/>
        </w:rPr>
        <w:t>Ένα πλοίο κινείται με κατεύθυνση από το Α προς το Σ. Από τη στιγμή που βρίσκεται στη θέση Α και μέχρι την ολοκλήρωση της πορείας του, ασκούνται σε αυτό πλαγιομετωπικοί άνεμοι που το ωθούν με δύναμη μέτρου F</w:t>
      </w:r>
      <w:r>
        <w:rPr>
          <w:rFonts w:cstheme="minorHAnsi"/>
          <w:color w:val="000000"/>
          <w:sz w:val="24"/>
          <w:szCs w:val="24"/>
          <w:vertAlign w:val="subscript"/>
        </w:rPr>
        <w:t>1</w:t>
      </w:r>
      <w:r w:rsidR="009A0D4B" w:rsidRPr="009A0D4B">
        <w:rPr>
          <w:rFonts w:cstheme="minorHAnsi"/>
          <w:color w:val="000000"/>
          <w:sz w:val="24"/>
          <w:szCs w:val="24"/>
        </w:rPr>
        <w:t xml:space="preserve"> που σχηματίζει γωνία ω με την επιθυμητή πορεία πλεύσης. Ο καπετάνιος, προκειμένου να διατηρήσει σταθερή την πορεία, δίνει εντολή να στραφεί το πηδάλιο κατά φ μοίρες. Αν οι προπέλες ωθούν το πλοίο με σταθερή δύναμη μέτρου F</w:t>
      </w:r>
      <w:r>
        <w:rPr>
          <w:rFonts w:cstheme="minorHAnsi"/>
          <w:color w:val="000000"/>
          <w:sz w:val="24"/>
          <w:szCs w:val="24"/>
          <w:vertAlign w:val="subscript"/>
        </w:rPr>
        <w:t>1</w:t>
      </w:r>
      <w:r w:rsidR="009A0D4B" w:rsidRPr="009A0D4B">
        <w:rPr>
          <w:rFonts w:cstheme="minorHAnsi"/>
          <w:color w:val="000000"/>
          <w:sz w:val="24"/>
          <w:szCs w:val="24"/>
        </w:rPr>
        <w:t xml:space="preserve"> μπορείτε να περιγράψετε έναν τρόπο με τον οποίο μπορεί να προσδιοριστεί η γωνία φ;</w:t>
      </w:r>
    </w:p>
    <w:p w:rsidR="000434E1" w:rsidRDefault="000434E1" w:rsidP="009A0D4B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A0D4B" w:rsidRDefault="000434E1" w:rsidP="009A0D4B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10.1-10.3</w:t>
      </w:r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434E1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434E1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1: </w:t>
      </w:r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t xml:space="preserve">(α) Να χωρίσετε ένα τρίγωνο σε τέσσερα ίσα τρίγωνα φέρνοντας κατάλληλες ευθείες και στη συνέχεια να συγκρίνετε το εμβαδόν κάθε τριγώνου με το εμβαδόν του αρχικού. </w:t>
      </w:r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t xml:space="preserve">(β) Να χωρίσετε ένα παραλληλόγραμμο σε δύο,  τρία, τέσσερα ίσα παραλληλόγραμμα. </w:t>
      </w:r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lastRenderedPageBreak/>
        <w:t xml:space="preserve">Στη συνέχεια να συγκρίνετε το εμβαδόν κάθε παραλληλογράμμου με το εμβαδόν του αρχικού παραλληλογράμμου. </w:t>
      </w:r>
    </w:p>
    <w:p w:rsidR="009A0D4B" w:rsidRDefault="000434E1" w:rsidP="000434E1">
      <w:pPr>
        <w:spacing w:line="36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t>(γ) Να χωρίσετε ένα τρίγωνο με ευθεία που διέρχεται από την κορυφή σε δύο τρίγωνα με λόγο εμβαδών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3</m:t>
            </m:r>
          </m:den>
        </m:f>
      </m:oMath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434E1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434E1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2: </w:t>
      </w:r>
    </w:p>
    <w:p w:rsidR="000434E1" w:rsidRPr="000434E1" w:rsidRDefault="000434E1" w:rsidP="000434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238375" cy="2038350"/>
            <wp:effectExtent l="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4E1">
        <w:rPr>
          <w:rFonts w:ascii="Calibri" w:hAnsi="Calibri" w:cs="Calibri"/>
          <w:color w:val="000000"/>
          <w:sz w:val="24"/>
          <w:szCs w:val="24"/>
        </w:rPr>
        <w:t xml:space="preserve">Η ερώτηση κατανόησης 1 προτείνεται να γίνει με πιο διερευνητικό τρόπο με το </w:t>
      </w:r>
      <w:proofErr w:type="spellStart"/>
      <w:r w:rsidRPr="000434E1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0434E1">
        <w:rPr>
          <w:rFonts w:ascii="Calibri" w:hAnsi="Calibri" w:cs="Calibri"/>
          <w:color w:val="000000"/>
          <w:sz w:val="24"/>
          <w:szCs w:val="24"/>
        </w:rPr>
        <w:t xml:space="preserve"> «Τύποι υπολογισμού εμβαδών» από τα εμπλουτισμένα σχολικά βιβλία, για την κατανόηση των τύπων των εμβαδών βασικών γεωμετρικών σχημάτων και τις αποδείξεις τους. </w:t>
      </w:r>
    </w:p>
    <w:p w:rsidR="000434E1" w:rsidRDefault="000434E1" w:rsidP="000434E1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http://photodentro.edu.gr/v/item/ds/8521/5771</w:t>
        </w:r>
      </w:hyperlink>
    </w:p>
    <w:p w:rsidR="000434E1" w:rsidRPr="000434E1" w:rsidRDefault="000434E1" w:rsidP="000434E1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A0D4B" w:rsidRDefault="009A0D4B" w:rsidP="009A0D4B">
      <w:pPr>
        <w:spacing w:line="360" w:lineRule="auto"/>
        <w:jc w:val="both"/>
        <w:rPr>
          <w:sz w:val="24"/>
          <w:szCs w:val="24"/>
        </w:rPr>
      </w:pPr>
    </w:p>
    <w:p w:rsidR="009A0D4B" w:rsidRPr="000657C8" w:rsidRDefault="000434E1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 w:rsidRPr="000657C8">
        <w:rPr>
          <w:rFonts w:ascii="Calibri" w:hAnsi="Calibri" w:cs="Calibri"/>
          <w:b/>
          <w:bCs/>
          <w:color w:val="000000"/>
          <w:sz w:val="24"/>
          <w:szCs w:val="24"/>
        </w:rPr>
        <w:t xml:space="preserve"> 10.5</w:t>
      </w:r>
    </w:p>
    <w:p w:rsidR="000657C8" w:rsidRPr="000434E1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657C8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434E1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ραστηριότητα: </w:t>
      </w:r>
    </w:p>
    <w:p w:rsidR="000657C8" w:rsidRPr="000434E1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t xml:space="preserve">α) Να αποδείξετε το θεώρημα διχοτόμων με χρήση εμβαδών. </w:t>
      </w:r>
    </w:p>
    <w:p w:rsidR="000434E1" w:rsidRP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34E1">
        <w:rPr>
          <w:rFonts w:ascii="Calibri" w:hAnsi="Calibri" w:cs="Calibri"/>
          <w:color w:val="000000"/>
          <w:sz w:val="24"/>
          <w:szCs w:val="24"/>
        </w:rPr>
        <w:t xml:space="preserve">β) Να αποδείξετε το Πυθαγόρειο Θεώρημα με τη βοήθεια των εμβαδών και να το γενικεύσετε με την κατασκευή εξωτερικά των πλευρών του </w:t>
      </w:r>
      <w:proofErr w:type="spellStart"/>
      <w:r w:rsidRPr="000434E1">
        <w:rPr>
          <w:rFonts w:ascii="Calibri" w:hAnsi="Calibri" w:cs="Calibri"/>
          <w:color w:val="000000"/>
          <w:sz w:val="24"/>
          <w:szCs w:val="24"/>
        </w:rPr>
        <w:t>ομοίων</w:t>
      </w:r>
      <w:proofErr w:type="spellEnd"/>
      <w:r w:rsidRPr="000434E1">
        <w:rPr>
          <w:rFonts w:ascii="Calibri" w:hAnsi="Calibri" w:cs="Calibri"/>
          <w:color w:val="000000"/>
          <w:sz w:val="24"/>
          <w:szCs w:val="24"/>
        </w:rPr>
        <w:t xml:space="preserve"> σχημάτων (προτείνεται η χρήση λογισμικού δυναμικής γεωμετρίας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0434E1" w:rsidRDefault="000434E1" w:rsidP="009A0D4B">
      <w:pPr>
        <w:spacing w:line="360" w:lineRule="auto"/>
        <w:jc w:val="both"/>
        <w:rPr>
          <w:sz w:val="24"/>
          <w:szCs w:val="24"/>
        </w:rPr>
      </w:pPr>
    </w:p>
    <w:p w:rsid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11.1, 11.2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657C8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657C8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1: 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Ο ρόμβος και το ορθογώνιο είναι κανονικά πολύγωνα; Τι πρέπει να ισχύει για να είναι; </w:t>
      </w:r>
    </w:p>
    <w:p w:rsid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657C8">
        <w:rPr>
          <w:rFonts w:ascii="Calibri" w:hAnsi="Calibri" w:cs="Calibri"/>
          <w:b/>
          <w:bCs/>
          <w:noProof/>
          <w:color w:val="000000"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269365" cy="1257300"/>
            <wp:effectExtent l="0" t="0" r="698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7C8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657C8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2: 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Με το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«Η εξωτερική γωνία ενός κανονικού πολυγώνου» με το οποίο οι μαθητές εμπλέκονται σε διαδικασίες κατασκευής κανονικών ν-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γώνων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εγγεγραμμένων σε κύκλο με στόχο να ανακαλύψουν τη σχέση που συνδέει την εξωτερική γωνία του κανονικού ν-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γώνου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με το πλήθος ν των πλευρών του. Οι μαθητές εκτελούν απλές διαδικασίες σε γλώσσα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Logo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που δημιουργούν μια ανοικτή</w:t>
      </w:r>
      <w:r w:rsidRPr="000657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57C8">
        <w:rPr>
          <w:rFonts w:ascii="Calibri" w:hAnsi="Calibri" w:cs="Calibri"/>
          <w:color w:val="000000"/>
          <w:sz w:val="24"/>
          <w:szCs w:val="24"/>
        </w:rPr>
        <w:t>τεθλασμένη γραμμή με δυο κορυφές της πάνω σε κύκλο και πειραματίζονται διορθώνοντας τις αρχικές διαδικασίες, ώστε το αποτέλεσμα της εκτέλεσής τους να είναι κανονικό ν-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γωνο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εγγεγραμμένο σε κύκλο.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To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έχει δημιουργηθεί με χρήση εργαλείων συμβολικής έκφρασης μέσω του προγραμματισμού (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Χελωνόκοσμος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). </w:t>
      </w:r>
    </w:p>
    <w:p w:rsidR="000657C8" w:rsidRDefault="000657C8" w:rsidP="000657C8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http://photodentro.edu.gr/v/item/ds/8521/5748</w:t>
        </w:r>
      </w:hyperlink>
    </w:p>
    <w:p w:rsidR="000657C8" w:rsidRP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657C8" w:rsidRP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657C8" w:rsidRDefault="000657C8" w:rsidP="009A0D4B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11.3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657C8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657C8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ραστηριότητα: </w:t>
      </w:r>
    </w:p>
    <w:p w:rsidR="000657C8" w:rsidRDefault="000657C8" w:rsidP="000657C8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Σε κύκλο κέντρου Ο και ακτίνας ρ να εγγράψετε τετράγωνο και στη συνέχεια κανονικό οκτάγωνο. Συνεχίστε την ίδια διαδικασία με την εγγραφή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δεκαεξαγώνου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κ.ο.κ.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Ποιος είναι ο τύπος που περιγράφει το πλήθος των πλευρών μετά από ν βήματα της κατασκευής; Τι συμβαίνει με το μήκος των πλευρών;</w:t>
      </w:r>
    </w:p>
    <w:p w:rsid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657C8" w:rsidRDefault="000657C8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11.4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657C8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0657C8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ραστηριότητα: 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Να σχεδιάσετε κύκλο με κέντρο Ο και ακτίνα 4. Στη συνέχεια να κατασκευάσετε το κανονικό εγγεγραμμένο και το κανονικό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περιγεγραμμένο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 εξάγωνο στον κύκλο. 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α) Να βρείτε τις περιμέτρους των δύο </w:t>
      </w:r>
      <w:proofErr w:type="spellStart"/>
      <w:r w:rsidRPr="000657C8">
        <w:rPr>
          <w:rFonts w:ascii="Calibri" w:hAnsi="Calibri" w:cs="Calibri"/>
          <w:color w:val="000000"/>
          <w:sz w:val="24"/>
          <w:szCs w:val="24"/>
        </w:rPr>
        <w:t>εξαγώνων</w:t>
      </w:r>
      <w:proofErr w:type="spellEnd"/>
      <w:r w:rsidRPr="000657C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657C8" w:rsidRPr="000657C8" w:rsidRDefault="000657C8" w:rsidP="000657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57C8">
        <w:rPr>
          <w:rFonts w:ascii="Calibri" w:hAnsi="Calibri" w:cs="Calibri"/>
          <w:color w:val="000000"/>
          <w:sz w:val="24"/>
          <w:szCs w:val="24"/>
        </w:rPr>
        <w:t xml:space="preserve">β) Τι συμπεραίνετε για το μήκος του κύκλου; </w:t>
      </w: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12.1 -12.3</w:t>
      </w: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AF4C1E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1: </w:t>
      </w: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38520" cy="1609725"/>
            <wp:effectExtent l="0" t="0" r="508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C1E">
        <w:rPr>
          <w:rFonts w:ascii="Calibri" w:hAnsi="Calibri" w:cs="Calibri"/>
          <w:color w:val="000000"/>
          <w:sz w:val="24"/>
          <w:szCs w:val="24"/>
        </w:rPr>
        <w:t xml:space="preserve">Οι σχετικές θέσεις ευθείας και επιπέδου προτείνεται να διερευνηθούν με το </w:t>
      </w:r>
      <w:proofErr w:type="spellStart"/>
      <w:r w:rsidRPr="00AF4C1E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AF4C1E">
        <w:rPr>
          <w:rFonts w:ascii="Calibri" w:hAnsi="Calibri" w:cs="Calibri"/>
          <w:color w:val="000000"/>
          <w:sz w:val="24"/>
          <w:szCs w:val="24"/>
        </w:rPr>
        <w:t xml:space="preserve"> «Σχετικές θέσεις ευθείας και επιπέδου» από τα εμπλουτισμένα σχολικά βιβλία. </w:t>
      </w: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16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http://photodentro.edu.gr/v/item/ds/8521/5904</w:t>
        </w:r>
      </w:hyperlink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F4C1E" w:rsidRDefault="00AF4C1E" w:rsidP="00AF4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AF4C1E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2: </w:t>
      </w: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4764" cy="1628775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6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C1E">
        <w:rPr>
          <w:rFonts w:ascii="Calibri" w:hAnsi="Calibri" w:cs="Calibri"/>
          <w:color w:val="000000"/>
          <w:sz w:val="24"/>
          <w:szCs w:val="24"/>
        </w:rPr>
        <w:t xml:space="preserve">Οι σχετικές θέσεις δύο επιπέδων στο χώρο προτείνεται να διερευνηθούν με το </w:t>
      </w:r>
      <w:proofErr w:type="spellStart"/>
      <w:r w:rsidRPr="00AF4C1E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AF4C1E">
        <w:rPr>
          <w:rFonts w:ascii="Calibri" w:hAnsi="Calibri" w:cs="Calibri"/>
          <w:color w:val="000000"/>
          <w:sz w:val="24"/>
          <w:szCs w:val="24"/>
        </w:rPr>
        <w:t xml:space="preserve"> «Σχετικές θέσεις δύο επιπέδων» από τα εμπλουτισμένα σχολικά βιβλία. </w:t>
      </w: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18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http://photodentro.edu.gr/v/item/ds/8521/5905</w:t>
        </w:r>
      </w:hyperlink>
    </w:p>
    <w:p w:rsidR="00AF4C1E" w:rsidRP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F4C1E" w:rsidRDefault="00AF4C1E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657C8" w:rsidRDefault="00AF4C1E" w:rsidP="000657C8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12.4</w:t>
      </w: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color w:val="000000"/>
          <w:sz w:val="24"/>
          <w:szCs w:val="24"/>
        </w:rPr>
        <w:t>Δ</w:t>
      </w:r>
      <w:r w:rsidRPr="00AF4C1E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1: </w:t>
      </w: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619250" cy="1519555"/>
            <wp:effectExtent l="0" t="0" r="0" b="444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C1E">
        <w:rPr>
          <w:rFonts w:ascii="Calibri" w:hAnsi="Calibri" w:cs="Calibri"/>
          <w:color w:val="000000"/>
          <w:sz w:val="24"/>
          <w:szCs w:val="24"/>
        </w:rPr>
        <w:t xml:space="preserve">Το θεώρημα του Θαλή προτείνεται να γίνει με πιο διερευνητικό τρόπο με το </w:t>
      </w:r>
      <w:proofErr w:type="spellStart"/>
      <w:r w:rsidRPr="00AF4C1E">
        <w:rPr>
          <w:rFonts w:ascii="Calibri" w:hAnsi="Calibri" w:cs="Calibri"/>
          <w:color w:val="000000"/>
          <w:sz w:val="24"/>
          <w:szCs w:val="24"/>
        </w:rPr>
        <w:t>μικροπείραμα</w:t>
      </w:r>
      <w:proofErr w:type="spellEnd"/>
      <w:r w:rsidRPr="00AF4C1E">
        <w:rPr>
          <w:rFonts w:ascii="Calibri" w:hAnsi="Calibri" w:cs="Calibri"/>
          <w:color w:val="000000"/>
          <w:sz w:val="24"/>
          <w:szCs w:val="24"/>
        </w:rPr>
        <w:t xml:space="preserve"> «Το θεώρημα του Θαλή σε ασύμβατες ευθείες» από τα εμπλουτισμένα σχολικά βιβλία, για την παραλληλία και την </w:t>
      </w:r>
      <w:proofErr w:type="spellStart"/>
      <w:r w:rsidRPr="00AF4C1E">
        <w:rPr>
          <w:rFonts w:ascii="Calibri" w:hAnsi="Calibri" w:cs="Calibri"/>
          <w:color w:val="000000"/>
          <w:sz w:val="24"/>
          <w:szCs w:val="24"/>
        </w:rPr>
        <w:t>καθετότητα</w:t>
      </w:r>
      <w:proofErr w:type="spellEnd"/>
      <w:r w:rsidRPr="00AF4C1E">
        <w:rPr>
          <w:rFonts w:ascii="Calibri" w:hAnsi="Calibri" w:cs="Calibri"/>
          <w:color w:val="000000"/>
          <w:sz w:val="24"/>
          <w:szCs w:val="24"/>
        </w:rPr>
        <w:t xml:space="preserve"> ευθειών στο χώρο και την απόδειξη του θεωρήματος του Θαλή σε ασύμβατες ευθείες. </w:t>
      </w: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20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http://photodentro.edu.gr/v/item/ds/8521/5793</w:t>
        </w:r>
      </w:hyperlink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F4C1E" w:rsidRP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F4C1E" w:rsidRPr="00AF4C1E" w:rsidRDefault="00AF4C1E" w:rsidP="00AF4C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F4C1E">
        <w:rPr>
          <w:rFonts w:ascii="Calibri" w:hAnsi="Calibri" w:cs="Calibri"/>
          <w:b/>
          <w:color w:val="000000"/>
          <w:sz w:val="24"/>
          <w:szCs w:val="24"/>
        </w:rPr>
        <w:t xml:space="preserve">Δραστηριότητα 2: </w:t>
      </w:r>
    </w:p>
    <w:p w:rsidR="00AF4C1E" w:rsidRPr="00AF4C1E" w:rsidRDefault="00AF4C1E" w:rsidP="00AF4C1E">
      <w:pPr>
        <w:pStyle w:val="Default"/>
        <w:spacing w:line="360" w:lineRule="auto"/>
        <w:jc w:val="both"/>
      </w:pPr>
      <w:r w:rsidRPr="00AF4C1E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63509" cy="2114550"/>
            <wp:effectExtent l="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C1E">
        <w:t xml:space="preserve">Η άσκηση 3 από τις αποδεικτικές, προτείνεται να γίνει με πιο διερευνητικό τρόπο με το </w:t>
      </w:r>
      <w:proofErr w:type="spellStart"/>
      <w:r w:rsidRPr="00AF4C1E">
        <w:t>μικροπείραμα</w:t>
      </w:r>
      <w:proofErr w:type="spellEnd"/>
      <w:r w:rsidRPr="00AF4C1E">
        <w:t xml:space="preserve"> «Οι διαγώνιες του στρεβλού </w:t>
      </w:r>
      <w:proofErr w:type="spellStart"/>
      <w:r w:rsidRPr="00AF4C1E">
        <w:t>τετραπλεύρου</w:t>
      </w:r>
      <w:proofErr w:type="spellEnd"/>
      <w:r w:rsidRPr="00AF4C1E">
        <w:t xml:space="preserve">» από τα εμπλουτισμένα σχολικά βιβλία, για τις ιδιότητες των </w:t>
      </w:r>
      <w:proofErr w:type="spellStart"/>
      <w:r w:rsidRPr="00AF4C1E">
        <w:t>διαγωνίων</w:t>
      </w:r>
      <w:proofErr w:type="spellEnd"/>
      <w:r w:rsidRPr="00AF4C1E">
        <w:t xml:space="preserve"> του στρεβλού </w:t>
      </w:r>
      <w:proofErr w:type="spellStart"/>
      <w:r w:rsidRPr="00AF4C1E">
        <w:t>τετραπλεύρου</w:t>
      </w:r>
      <w:proofErr w:type="spellEnd"/>
      <w:r w:rsidRPr="00AF4C1E">
        <w:t xml:space="preserve">. </w:t>
      </w: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22" w:history="1">
        <w:r w:rsidRPr="00565B2B">
          <w:rPr>
            <w:rStyle w:val="-"/>
            <w:rFonts w:ascii="Calibri" w:hAnsi="Calibri" w:cs="Calibri"/>
            <w:sz w:val="24"/>
            <w:szCs w:val="24"/>
          </w:rPr>
          <w:t>http://photodentro.edu.gr/v/item/ds/8521/5855</w:t>
        </w:r>
      </w:hyperlink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F4C1E" w:rsidRDefault="00AF4C1E" w:rsidP="00AF4C1E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A0D4B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12.6</w:t>
      </w:r>
    </w:p>
    <w:p w:rsidR="00AF4C1E" w:rsidRPr="00AF4C1E" w:rsidRDefault="00AD5194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D5194">
        <w:rPr>
          <w:rFonts w:ascii="Calibri" w:hAnsi="Calibri" w:cs="Calibri"/>
          <w:b/>
          <w:color w:val="000000"/>
          <w:sz w:val="24"/>
          <w:szCs w:val="24"/>
        </w:rPr>
        <w:t>Δ</w:t>
      </w:r>
      <w:r w:rsidR="00AF4C1E" w:rsidRPr="00AF4C1E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1: </w:t>
      </w:r>
    </w:p>
    <w:p w:rsidR="00AF4C1E" w:rsidRPr="00AF4C1E" w:rsidRDefault="00AF4C1E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color w:val="000000"/>
          <w:sz w:val="24"/>
          <w:szCs w:val="24"/>
        </w:rPr>
        <w:t xml:space="preserve">Να βρείτε το γεωμετρικό τόπο των σημείων του χώρου που απέχουν ίσες αποστάσεις από: </w:t>
      </w:r>
    </w:p>
    <w:p w:rsidR="00AF4C1E" w:rsidRPr="00AF4C1E" w:rsidRDefault="00AF4C1E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color w:val="000000"/>
          <w:sz w:val="24"/>
          <w:szCs w:val="24"/>
        </w:rPr>
        <w:t xml:space="preserve">α) Δύο σημεία, </w:t>
      </w:r>
    </w:p>
    <w:p w:rsidR="00AF4C1E" w:rsidRPr="00AF4C1E" w:rsidRDefault="00AF4C1E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color w:val="000000"/>
          <w:sz w:val="24"/>
          <w:szCs w:val="24"/>
        </w:rPr>
        <w:t xml:space="preserve">β) τρία σημεία. </w:t>
      </w:r>
    </w:p>
    <w:p w:rsidR="00AD5194" w:rsidRDefault="00AD5194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F4C1E" w:rsidRPr="00AF4C1E" w:rsidRDefault="00AD5194" w:rsidP="00AD51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D5194">
        <w:rPr>
          <w:rFonts w:ascii="Calibri" w:hAnsi="Calibri" w:cs="Calibri"/>
          <w:b/>
          <w:color w:val="000000"/>
          <w:sz w:val="24"/>
          <w:szCs w:val="24"/>
        </w:rPr>
        <w:t>Δ</w:t>
      </w:r>
      <w:r w:rsidR="00AF4C1E" w:rsidRPr="00AF4C1E">
        <w:rPr>
          <w:rFonts w:ascii="Calibri" w:hAnsi="Calibri" w:cs="Calibri"/>
          <w:b/>
          <w:color w:val="000000"/>
          <w:sz w:val="24"/>
          <w:szCs w:val="24"/>
        </w:rPr>
        <w:t xml:space="preserve">ραστηριότητα 2: </w:t>
      </w:r>
    </w:p>
    <w:p w:rsidR="00AF4C1E" w:rsidRPr="00AD5194" w:rsidRDefault="00AF4C1E" w:rsidP="00AD5194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color w:val="000000"/>
          <w:sz w:val="24"/>
          <w:szCs w:val="24"/>
        </w:rPr>
        <w:t xml:space="preserve">Δίνεται γωνία </w:t>
      </w:r>
      <w:r w:rsidR="00AD5194"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χ0ψ</m:t>
            </m:r>
          </m:e>
        </m:acc>
      </m:oMath>
      <w:r w:rsidR="00AD51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F4C1E">
        <w:rPr>
          <w:rFonts w:ascii="Calibri" w:hAnsi="Calibri" w:cs="Calibri"/>
          <w:color w:val="000000"/>
          <w:sz w:val="24"/>
          <w:szCs w:val="24"/>
        </w:rPr>
        <w:t>σε ένα επίπεδο Π. Να βρείτε τον γεωμετρικό τόπο των σημείων του χώρου που απέχουν ίσες αποστάσεις από τις πλευρές της γωνίας</w:t>
      </w:r>
      <w:r w:rsidR="00AD5194" w:rsidRPr="00AF4C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D5194">
        <w:rPr>
          <w:rFonts w:ascii="Calibri" w:hAnsi="Calibri" w:cs="Calibri"/>
          <w:color w:val="000000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χ0ψ</m:t>
            </m:r>
          </m:e>
        </m:acc>
      </m:oMath>
    </w:p>
    <w:p w:rsidR="000657C8" w:rsidRDefault="00AF4C1E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C1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74913" w:rsidRDefault="00374913" w:rsidP="00AF4C1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4913">
        <w:rPr>
          <w:rFonts w:cstheme="minorHAnsi"/>
          <w:b/>
          <w:color w:val="000000"/>
          <w:sz w:val="24"/>
          <w:szCs w:val="24"/>
        </w:rPr>
        <w:t>Σημείωση:</w:t>
      </w:r>
      <w:r w:rsidRPr="00374913">
        <w:rPr>
          <w:rFonts w:cstheme="minorHAnsi"/>
          <w:color w:val="000000"/>
          <w:sz w:val="24"/>
          <w:szCs w:val="24"/>
        </w:rPr>
        <w:t xml:space="preserve"> Να κατεβάσετε και εγκαταστήστε το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Geogebra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από τη διεύθυνση </w:t>
      </w:r>
      <w:hyperlink r:id="rId23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https://www.geogebra.org/download</w:t>
        </w:r>
      </w:hyperlink>
      <w:r w:rsidRPr="00374913">
        <w:rPr>
          <w:rFonts w:cstheme="minorHAnsi"/>
          <w:color w:val="000000"/>
          <w:sz w:val="24"/>
          <w:szCs w:val="24"/>
        </w:rPr>
        <w:t xml:space="preserve"> ή διαφορετικά ψάξτε για το αντίστοιχο λογισμικό στη διεύθυνση </w:t>
      </w:r>
      <w:hyperlink r:id="rId24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http://photodentro.edu.gr/edusoft/</w:t>
        </w:r>
      </w:hyperlink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4913">
        <w:rPr>
          <w:rFonts w:cstheme="minorHAnsi"/>
          <w:color w:val="000000"/>
          <w:sz w:val="24"/>
          <w:szCs w:val="24"/>
        </w:rPr>
        <w:t>Για να δείτε την προεπισκόπηση των ψηφιακών δραστηριοτήτων σε απευθείας σύνδεση (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online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), προτιμήστε τον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φυλλομετρητή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Mozilla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Firefox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. </w:t>
      </w:r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4913">
        <w:rPr>
          <w:rFonts w:cstheme="minorHAnsi"/>
          <w:color w:val="000000"/>
          <w:sz w:val="24"/>
          <w:szCs w:val="24"/>
        </w:rPr>
        <w:lastRenderedPageBreak/>
        <w:t xml:space="preserve">Αν η εφαρμογή είναι σε flash θα πρέπει να εγκαταστήσετε το πρόσθετο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Adobe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flash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player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από τη διεύθυνση </w:t>
      </w:r>
      <w:hyperlink r:id="rId25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https://get.adobe.com/flashplayer/</w:t>
        </w:r>
      </w:hyperlink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4913">
        <w:rPr>
          <w:rFonts w:cstheme="minorHAnsi"/>
          <w:color w:val="000000"/>
          <w:sz w:val="24"/>
          <w:szCs w:val="24"/>
        </w:rPr>
        <w:t xml:space="preserve">  Αν η εφαρμογή χρησιμοποιεί τη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Java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(π.χ.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Geogebra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), τότε εγκαταστήστε την από τη διεύθυνση </w:t>
      </w:r>
      <w:hyperlink r:id="rId26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http://java.com/en/</w:t>
        </w:r>
      </w:hyperlink>
      <w:r w:rsidRPr="00374913">
        <w:rPr>
          <w:rFonts w:cstheme="minorHAnsi"/>
          <w:color w:val="000000"/>
          <w:sz w:val="24"/>
          <w:szCs w:val="24"/>
        </w:rPr>
        <w:t xml:space="preserve"> Αν συνεχίζετε να έχετε πρόβλημα στην προεπισκόπηση, τότε προσθέστε τις διευθύνσεις </w:t>
      </w:r>
      <w:hyperlink r:id="rId27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http://photodentro.edu.gr</w:t>
        </w:r>
      </w:hyperlink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4913">
        <w:rPr>
          <w:rFonts w:cstheme="minorHAnsi"/>
          <w:color w:val="000000"/>
          <w:sz w:val="24"/>
          <w:szCs w:val="24"/>
        </w:rPr>
        <w:t xml:space="preserve"> και </w:t>
      </w:r>
      <w:hyperlink r:id="rId28" w:history="1">
        <w:r w:rsidRPr="00374913">
          <w:rPr>
            <w:rFonts w:cstheme="minorHAnsi"/>
            <w:color w:val="0563C1" w:themeColor="hyperlink"/>
            <w:sz w:val="24"/>
            <w:szCs w:val="24"/>
            <w:u w:val="single"/>
          </w:rPr>
          <w:t>http://digitalschool.minedu.gov.gr</w:t>
        </w:r>
      </w:hyperlink>
      <w:r w:rsidRPr="00374913">
        <w:rPr>
          <w:rFonts w:cstheme="minorHAnsi"/>
          <w:color w:val="000000"/>
          <w:sz w:val="24"/>
          <w:szCs w:val="24"/>
        </w:rPr>
        <w:t xml:space="preserve"> στο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exception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site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list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στην καρτέλα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security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της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Java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(ανοίξτε το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Control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Panel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, τη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Java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, στην καρτέλα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security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πατήστε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Edit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site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list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και προσθέστε τις δύο διευθύνσεις, κλείστε το </w:t>
      </w:r>
      <w:proofErr w:type="spellStart"/>
      <w:r w:rsidRPr="00374913">
        <w:rPr>
          <w:rFonts w:cstheme="minorHAnsi"/>
          <w:color w:val="000000"/>
          <w:sz w:val="24"/>
          <w:szCs w:val="24"/>
        </w:rPr>
        <w:t>browser</w:t>
      </w:r>
      <w:proofErr w:type="spellEnd"/>
      <w:r w:rsidRPr="00374913">
        <w:rPr>
          <w:rFonts w:cstheme="minorHAnsi"/>
          <w:color w:val="000000"/>
          <w:sz w:val="24"/>
          <w:szCs w:val="24"/>
        </w:rPr>
        <w:t xml:space="preserve"> και ξανανοίξτε τον). </w:t>
      </w:r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4913" w:rsidRPr="00374913" w:rsidRDefault="00374913" w:rsidP="00374913">
      <w:pPr>
        <w:autoSpaceDE w:val="0"/>
        <w:autoSpaceDN w:val="0"/>
        <w:adjustRightInd w:val="0"/>
        <w:spacing w:after="0" w:line="360" w:lineRule="auto"/>
        <w:jc w:val="both"/>
        <w:rPr>
          <w:rFonts w:eastAsia="MgHelveticaUCPol" w:cstheme="minorHAnsi"/>
          <w:sz w:val="24"/>
          <w:szCs w:val="24"/>
        </w:rPr>
      </w:pPr>
    </w:p>
    <w:p w:rsidR="00AF4C1E" w:rsidRPr="00AF4C1E" w:rsidRDefault="00AF4C1E" w:rsidP="00AF4C1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F4C1E" w:rsidRPr="00AF4C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46" w:rsidRDefault="00877C46" w:rsidP="00AF4C1E">
      <w:pPr>
        <w:spacing w:after="0" w:line="240" w:lineRule="auto"/>
      </w:pPr>
      <w:r>
        <w:separator/>
      </w:r>
    </w:p>
  </w:endnote>
  <w:endnote w:type="continuationSeparator" w:id="0">
    <w:p w:rsidR="00877C46" w:rsidRDefault="00877C46" w:rsidP="00A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gHelveticaUCP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46" w:rsidRDefault="00877C46" w:rsidP="00AF4C1E">
      <w:pPr>
        <w:spacing w:after="0" w:line="240" w:lineRule="auto"/>
      </w:pPr>
      <w:r>
        <w:separator/>
      </w:r>
    </w:p>
  </w:footnote>
  <w:footnote w:type="continuationSeparator" w:id="0">
    <w:p w:rsidR="00877C46" w:rsidRDefault="00877C46" w:rsidP="00AF4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69"/>
    <w:rsid w:val="000434E1"/>
    <w:rsid w:val="000657C8"/>
    <w:rsid w:val="00374913"/>
    <w:rsid w:val="004D6B69"/>
    <w:rsid w:val="00877C46"/>
    <w:rsid w:val="009A0D4B"/>
    <w:rsid w:val="00AD5194"/>
    <w:rsid w:val="00AF4C1E"/>
    <w:rsid w:val="00E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775E-0ADF-4554-BE75-E5A070A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4D6B69"/>
    <w:rPr>
      <w:color w:val="808080"/>
    </w:rPr>
  </w:style>
  <w:style w:type="character" w:styleId="-">
    <w:name w:val="Hyperlink"/>
    <w:basedOn w:val="a0"/>
    <w:uiPriority w:val="99"/>
    <w:unhideWhenUsed/>
    <w:rsid w:val="009A0D4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F4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4C1E"/>
  </w:style>
  <w:style w:type="paragraph" w:styleId="a5">
    <w:name w:val="footer"/>
    <w:basedOn w:val="a"/>
    <w:link w:val="Char0"/>
    <w:uiPriority w:val="99"/>
    <w:unhideWhenUsed/>
    <w:rsid w:val="00AF4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hyperlink" Target="http://photodentro.edu.gr/v/item/ds/8521/5905" TargetMode="External"/><Relationship Id="rId26" Type="http://schemas.openxmlformats.org/officeDocument/2006/relationships/hyperlink" Target="http://java.com/en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hyperlink" Target="http://photodentro.edu.gr/v/item/ds/8521/5771" TargetMode="External"/><Relationship Id="rId17" Type="http://schemas.openxmlformats.org/officeDocument/2006/relationships/image" Target="media/image8.emf"/><Relationship Id="rId25" Type="http://schemas.openxmlformats.org/officeDocument/2006/relationships/hyperlink" Target="https://get.adobe.com/flashplay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v/item/ds/8521/5904" TargetMode="External"/><Relationship Id="rId20" Type="http://schemas.openxmlformats.org/officeDocument/2006/relationships/hyperlink" Target="http://photodentro.edu.gr/v/item/ds/8521/579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hyperlink" Target="http://photodentro.edu.gr/edusoft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hyperlink" Target="https://www.geogebra.org/download" TargetMode="External"/><Relationship Id="rId28" Type="http://schemas.openxmlformats.org/officeDocument/2006/relationships/hyperlink" Target="http://digitalschool.minedu.gov.gr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hyperlink" Target="http://photodentro.edu.gr/v/item/ds/8521/5636" TargetMode="External"/><Relationship Id="rId14" Type="http://schemas.openxmlformats.org/officeDocument/2006/relationships/hyperlink" Target="http://photodentro.edu.gr/v/item/ds/8521/5748" TargetMode="External"/><Relationship Id="rId22" Type="http://schemas.openxmlformats.org/officeDocument/2006/relationships/hyperlink" Target="http://photodentro.edu.gr/v/item/ds/8521/5855" TargetMode="External"/><Relationship Id="rId27" Type="http://schemas.openxmlformats.org/officeDocument/2006/relationships/hyperlink" Target="http://photodentro.edu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2017-10-14T06:30:00Z</dcterms:created>
  <dcterms:modified xsi:type="dcterms:W3CDTF">2017-10-14T07:26:00Z</dcterms:modified>
</cp:coreProperties>
</file>